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5D0E" w14:textId="77777777" w:rsidR="00B17D68" w:rsidRDefault="00AE7F77" w:rsidP="002D27FF">
      <w:pPr>
        <w:spacing w:line="360" w:lineRule="auto"/>
        <w:rPr>
          <w:rStyle w:val="Pogrubienie"/>
          <w:rFonts w:ascii="Arial" w:hAnsi="Arial" w:cs="Arial"/>
        </w:rPr>
      </w:pPr>
      <w:r w:rsidRPr="00F34FA9">
        <w:rPr>
          <w:rStyle w:val="Nagwek1Znak"/>
          <w:rFonts w:ascii="Arial" w:hAnsi="Arial" w:cs="Arial"/>
          <w:color w:val="000000" w:themeColor="text1"/>
        </w:rPr>
        <w:t>Bruno Schulz</w:t>
      </w:r>
      <w:r w:rsidR="00E90E98" w:rsidRPr="00F34FA9">
        <w:rPr>
          <w:rStyle w:val="Nagwek1Znak"/>
          <w:rFonts w:ascii="Arial" w:hAnsi="Arial" w:cs="Arial"/>
          <w:color w:val="000000" w:themeColor="text1"/>
        </w:rPr>
        <w:t xml:space="preserve">, </w:t>
      </w:r>
      <w:r w:rsidRPr="00F34FA9">
        <w:rPr>
          <w:rStyle w:val="Nagwek1Znak"/>
          <w:rFonts w:ascii="Arial" w:hAnsi="Arial" w:cs="Arial"/>
          <w:color w:val="000000" w:themeColor="text1"/>
        </w:rPr>
        <w:t>Spotkanie</w:t>
      </w:r>
      <w:r w:rsidR="00E90E98" w:rsidRPr="00F34FA9">
        <w:rPr>
          <w:rStyle w:val="Nagwek1Znak"/>
          <w:rFonts w:ascii="Arial" w:hAnsi="Arial" w:cs="Arial"/>
          <w:color w:val="000000" w:themeColor="text1"/>
        </w:rPr>
        <w:t>, 1</w:t>
      </w:r>
      <w:bookmarkStart w:id="0" w:name="_Hlk183479523"/>
      <w:r w:rsidRPr="00F34FA9">
        <w:rPr>
          <w:rStyle w:val="Nagwek1Znak"/>
          <w:rFonts w:ascii="Arial" w:hAnsi="Arial" w:cs="Arial"/>
          <w:color w:val="000000" w:themeColor="text1"/>
        </w:rPr>
        <w:t>920</w:t>
      </w:r>
      <w:r w:rsidR="00BA7A30" w:rsidRPr="00F34FA9">
        <w:rPr>
          <w:rStyle w:val="Nagwek1Znak"/>
          <w:rFonts w:ascii="Arial" w:hAnsi="Arial" w:cs="Arial"/>
          <w:color w:val="000000" w:themeColor="text1"/>
        </w:rPr>
        <w:t>-1921</w:t>
      </w:r>
      <w:r w:rsidR="002D27FF" w:rsidRPr="00F34FA9">
        <w:rPr>
          <w:rStyle w:val="Nagwek1Znak"/>
          <w:rFonts w:ascii="Arial" w:hAnsi="Arial" w:cs="Arial"/>
        </w:rPr>
        <w:br/>
      </w:r>
      <w:r w:rsidR="00E90E98" w:rsidRPr="00F34FA9">
        <w:rPr>
          <w:rStyle w:val="Pogrubienie"/>
          <w:rFonts w:ascii="Arial" w:hAnsi="Arial" w:cs="Arial"/>
        </w:rPr>
        <w:t xml:space="preserve">Wymiary: </w:t>
      </w:r>
      <w:r w:rsidR="008C7BA3" w:rsidRPr="00F34FA9">
        <w:rPr>
          <w:rStyle w:val="Pogrubienie"/>
          <w:rFonts w:ascii="Arial" w:hAnsi="Arial" w:cs="Arial"/>
        </w:rPr>
        <w:t>53,5</w:t>
      </w:r>
      <w:r w:rsidR="00E90E98" w:rsidRPr="00F34FA9">
        <w:rPr>
          <w:rStyle w:val="Pogrubienie"/>
          <w:rFonts w:ascii="Arial" w:hAnsi="Arial" w:cs="Arial"/>
        </w:rPr>
        <w:t xml:space="preserve"> cm wysokości na </w:t>
      </w:r>
      <w:r w:rsidR="008C7BA3" w:rsidRPr="00F34FA9">
        <w:rPr>
          <w:rStyle w:val="Pogrubienie"/>
          <w:rFonts w:ascii="Arial" w:hAnsi="Arial" w:cs="Arial"/>
        </w:rPr>
        <w:t>70</w:t>
      </w:r>
      <w:r w:rsidR="00E90E98" w:rsidRPr="00F34FA9">
        <w:rPr>
          <w:rStyle w:val="Pogrubienie"/>
          <w:rFonts w:ascii="Arial" w:hAnsi="Arial" w:cs="Arial"/>
        </w:rPr>
        <w:t xml:space="preserve"> cm szerokości</w:t>
      </w:r>
      <w:r w:rsidR="002D27FF" w:rsidRPr="00F34FA9">
        <w:rPr>
          <w:rStyle w:val="Pogrubienie"/>
          <w:rFonts w:ascii="Arial" w:hAnsi="Arial" w:cs="Arial"/>
        </w:rPr>
        <w:br/>
      </w:r>
      <w:r w:rsidR="00E90E98" w:rsidRPr="00F34FA9">
        <w:rPr>
          <w:rStyle w:val="Pogrubienie"/>
          <w:rFonts w:ascii="Arial" w:hAnsi="Arial" w:cs="Arial"/>
        </w:rPr>
        <w:t xml:space="preserve">Technika: olej na </w:t>
      </w:r>
      <w:r w:rsidR="008C7BA3" w:rsidRPr="00F34FA9">
        <w:rPr>
          <w:rStyle w:val="Pogrubienie"/>
          <w:rFonts w:ascii="Arial" w:hAnsi="Arial" w:cs="Arial"/>
        </w:rPr>
        <w:t>tekturze</w:t>
      </w:r>
      <w:r w:rsidR="00E90E98" w:rsidRPr="00F34FA9">
        <w:rPr>
          <w:rStyle w:val="Pogrubienie"/>
          <w:rFonts w:ascii="Arial" w:hAnsi="Arial" w:cs="Arial"/>
        </w:rPr>
        <w:t xml:space="preserve"> </w:t>
      </w:r>
    </w:p>
    <w:p w14:paraId="4F68FD0F" w14:textId="1EAE7042" w:rsidR="00E90E98" w:rsidRPr="00F34FA9" w:rsidRDefault="00B17D68" w:rsidP="002D27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</w:rPr>
        <w:t>Numer inwentarzowy: ML.K.1240</w:t>
      </w:r>
      <w:r w:rsidR="002D27FF" w:rsidRPr="00F34FA9">
        <w:rPr>
          <w:rStyle w:val="Pogrubienie"/>
          <w:rFonts w:ascii="Arial" w:hAnsi="Arial" w:cs="Arial"/>
        </w:rPr>
        <w:br/>
      </w:r>
      <w:r w:rsidR="00E90E98" w:rsidRPr="00F34FA9">
        <w:rPr>
          <w:rStyle w:val="Pogrubienie"/>
          <w:rFonts w:ascii="Arial" w:hAnsi="Arial" w:cs="Arial"/>
        </w:rPr>
        <w:t xml:space="preserve">Praca w kolekcji </w:t>
      </w:r>
      <w:r w:rsidR="002830E5" w:rsidRPr="00F34FA9">
        <w:rPr>
          <w:rStyle w:val="Pogrubienie"/>
          <w:rFonts w:ascii="Arial" w:hAnsi="Arial" w:cs="Arial"/>
        </w:rPr>
        <w:t>Muzeum Literatury</w:t>
      </w:r>
      <w:r w:rsidR="007A3AB3" w:rsidRPr="00F34FA9">
        <w:rPr>
          <w:rStyle w:val="Pogrubienie"/>
          <w:rFonts w:ascii="Arial" w:hAnsi="Arial" w:cs="Arial"/>
        </w:rPr>
        <w:t xml:space="preserve"> im. Adama Mickiewicza w Warszawie</w:t>
      </w:r>
      <w:bookmarkEnd w:id="0"/>
    </w:p>
    <w:p w14:paraId="1CDE5E5B" w14:textId="544BF4AF" w:rsidR="00886496" w:rsidRPr="00F34FA9" w:rsidRDefault="00886496" w:rsidP="00407833">
      <w:pPr>
        <w:spacing w:line="360" w:lineRule="auto"/>
        <w:rPr>
          <w:rFonts w:ascii="Arial" w:hAnsi="Arial" w:cs="Arial"/>
          <w:sz w:val="24"/>
          <w:szCs w:val="24"/>
        </w:rPr>
      </w:pPr>
    </w:p>
    <w:p w14:paraId="48872CD2" w14:textId="51A3BF17" w:rsidR="00BA7A30" w:rsidRPr="00F34FA9" w:rsidRDefault="00BA7A30">
      <w:pPr>
        <w:spacing w:line="360" w:lineRule="auto"/>
        <w:rPr>
          <w:rFonts w:ascii="Arial" w:hAnsi="Arial" w:cs="Arial"/>
          <w:sz w:val="24"/>
          <w:szCs w:val="24"/>
        </w:rPr>
      </w:pPr>
      <w:r w:rsidRPr="00F34FA9">
        <w:rPr>
          <w:rFonts w:ascii="Arial" w:hAnsi="Arial" w:cs="Arial"/>
          <w:sz w:val="24"/>
          <w:szCs w:val="24"/>
        </w:rPr>
        <w:t>Praca Brunona Schulza to obraz o formacie poziomego prostokąta. Przedstawia scenę z trzema postaciami na tle krajobrazu niewielkiego miasteczka. Utrzymany jest w stonowanej, ciepłej kolorystyce, zaś formy są nieco uproszczone i zgeometryzowane. Pełny tytuł obrazu to „Spotkanie. Żydowski młodzieniec i dwie kobiety w zaułku miejskim”.</w:t>
      </w:r>
    </w:p>
    <w:p w14:paraId="5DF8C200" w14:textId="16121C7F" w:rsidR="008B4E3D" w:rsidRPr="00F34FA9" w:rsidRDefault="00BA7A30">
      <w:pPr>
        <w:spacing w:line="360" w:lineRule="auto"/>
        <w:rPr>
          <w:rFonts w:ascii="Arial" w:hAnsi="Arial" w:cs="Arial"/>
          <w:sz w:val="24"/>
          <w:szCs w:val="24"/>
        </w:rPr>
      </w:pPr>
      <w:r w:rsidRPr="00F34FA9">
        <w:rPr>
          <w:rFonts w:ascii="Arial" w:hAnsi="Arial" w:cs="Arial"/>
          <w:sz w:val="24"/>
          <w:szCs w:val="24"/>
        </w:rPr>
        <w:t>Na pierwszym planie, z lewej strony kompozycji, przedstawiony jest mężczyzna</w:t>
      </w:r>
      <w:r w:rsidR="000D0C7F" w:rsidRPr="00F34FA9">
        <w:rPr>
          <w:rFonts w:ascii="Arial" w:hAnsi="Arial" w:cs="Arial"/>
          <w:sz w:val="24"/>
          <w:szCs w:val="24"/>
        </w:rPr>
        <w:t xml:space="preserve">. Ma na sobie długi czarny chałat i płaski czarny kapelusz z szerokim rondem. Spod kapelusza wystają ciemne pejsy, czyli długie pasma włosów charakterystyczne dla ortodoksyjnych Żydów, zwłaszcza chasydów. Mężczyzna, z lewą ręką złożoną na piersi, zwraca głowę </w:t>
      </w:r>
      <w:r w:rsidR="00E04294" w:rsidRPr="00F34FA9">
        <w:rPr>
          <w:rFonts w:ascii="Arial" w:hAnsi="Arial" w:cs="Arial"/>
          <w:sz w:val="24"/>
          <w:szCs w:val="24"/>
        </w:rPr>
        <w:t xml:space="preserve">ku prawej stronie kadru </w:t>
      </w:r>
      <w:r w:rsidR="000D0C7F" w:rsidRPr="00F34FA9">
        <w:rPr>
          <w:rFonts w:ascii="Arial" w:hAnsi="Arial" w:cs="Arial"/>
          <w:sz w:val="24"/>
          <w:szCs w:val="24"/>
        </w:rPr>
        <w:t xml:space="preserve">i pochyla się w głębokim ukłonie. Prawą dłoń wspiera na niewysokim murku. Spod jego długiego chałatu wystaje lewy jasnoszary but, zaś prawa noga pozostała z tyłu, co sugeruje zagięcie szat. Wskazuje to, że młody chasyd został uchwycony w ruchu. </w:t>
      </w:r>
      <w:r w:rsidR="000D0C7F" w:rsidRPr="00F34FA9">
        <w:rPr>
          <w:rFonts w:ascii="Arial" w:hAnsi="Arial" w:cs="Arial"/>
          <w:sz w:val="24"/>
          <w:szCs w:val="24"/>
        </w:rPr>
        <w:br/>
        <w:t xml:space="preserve">Z prawej strony kompozycji ukazano idące w przeciwnym kierunku dwie młode kobiety. </w:t>
      </w:r>
      <w:r w:rsidR="008B4E3D" w:rsidRPr="00F34FA9">
        <w:rPr>
          <w:rFonts w:ascii="Arial" w:hAnsi="Arial" w:cs="Arial"/>
          <w:sz w:val="24"/>
          <w:szCs w:val="24"/>
        </w:rPr>
        <w:t>Ich sylwetki są zwrócone plecami w kierunku odbiorcy. Kobieta z lewej strony, o ciemnych włosach, zwraca twarz ku lewej stronie kadru, spoglądając w kierunku żydowskiego młodzieńca. Brodę ma jednak uniesioną ku górze, co może świadczyć o tym, że „patrzy na niego z góry”. Kobieta z prawej, blondynka, odwraca się do tyłu, patrząc przez ramię jakby prosto na widza. Jej spojrzenie jest nieco kokieteryjne.</w:t>
      </w:r>
      <w:r w:rsidR="000D0C7F" w:rsidRPr="00F34FA9">
        <w:rPr>
          <w:rFonts w:ascii="Arial" w:hAnsi="Arial" w:cs="Arial"/>
          <w:sz w:val="24"/>
          <w:szCs w:val="24"/>
        </w:rPr>
        <w:t xml:space="preserve"> </w:t>
      </w:r>
      <w:r w:rsidR="008B4E3D" w:rsidRPr="00F34FA9">
        <w:rPr>
          <w:rFonts w:ascii="Arial" w:hAnsi="Arial" w:cs="Arial"/>
          <w:sz w:val="24"/>
          <w:szCs w:val="24"/>
        </w:rPr>
        <w:t xml:space="preserve">Obie mają bardzo krótkie włosy, </w:t>
      </w:r>
      <w:r w:rsidR="000D0C7F" w:rsidRPr="00F34FA9">
        <w:rPr>
          <w:rFonts w:ascii="Arial" w:hAnsi="Arial" w:cs="Arial"/>
          <w:sz w:val="24"/>
          <w:szCs w:val="24"/>
        </w:rPr>
        <w:t xml:space="preserve">ubrane </w:t>
      </w:r>
      <w:r w:rsidR="008B4E3D" w:rsidRPr="00F34FA9">
        <w:rPr>
          <w:rFonts w:ascii="Arial" w:hAnsi="Arial" w:cs="Arial"/>
          <w:sz w:val="24"/>
          <w:szCs w:val="24"/>
        </w:rPr>
        <w:t xml:space="preserve">są </w:t>
      </w:r>
      <w:r w:rsidR="000D0C7F" w:rsidRPr="00F34FA9">
        <w:rPr>
          <w:rFonts w:ascii="Arial" w:hAnsi="Arial" w:cs="Arial"/>
          <w:sz w:val="24"/>
          <w:szCs w:val="24"/>
        </w:rPr>
        <w:t xml:space="preserve">w płaszcze </w:t>
      </w:r>
      <w:r w:rsidR="00EB6B18" w:rsidRPr="00F34FA9">
        <w:rPr>
          <w:rFonts w:ascii="Arial" w:hAnsi="Arial" w:cs="Arial"/>
          <w:sz w:val="24"/>
          <w:szCs w:val="24"/>
        </w:rPr>
        <w:t xml:space="preserve">do kolan </w:t>
      </w:r>
      <w:r w:rsidR="000D0C7F" w:rsidRPr="00F34FA9">
        <w:rPr>
          <w:rFonts w:ascii="Arial" w:hAnsi="Arial" w:cs="Arial"/>
          <w:sz w:val="24"/>
          <w:szCs w:val="24"/>
        </w:rPr>
        <w:t xml:space="preserve">i charakterystyczne dla </w:t>
      </w:r>
      <w:r w:rsidR="008B4E3D" w:rsidRPr="00F34FA9">
        <w:rPr>
          <w:rFonts w:ascii="Arial" w:hAnsi="Arial" w:cs="Arial"/>
          <w:sz w:val="24"/>
          <w:szCs w:val="24"/>
        </w:rPr>
        <w:t>lat 20. XX wieku</w:t>
      </w:r>
      <w:r w:rsidR="000D0C7F" w:rsidRPr="00F34FA9">
        <w:rPr>
          <w:rFonts w:ascii="Arial" w:hAnsi="Arial" w:cs="Arial"/>
          <w:sz w:val="24"/>
          <w:szCs w:val="24"/>
        </w:rPr>
        <w:t xml:space="preserve"> małe </w:t>
      </w:r>
      <w:r w:rsidR="00EB6B18" w:rsidRPr="00F34FA9">
        <w:rPr>
          <w:rFonts w:ascii="Arial" w:hAnsi="Arial" w:cs="Arial"/>
          <w:sz w:val="24"/>
          <w:szCs w:val="24"/>
        </w:rPr>
        <w:t xml:space="preserve">zaokrąglone </w:t>
      </w:r>
      <w:r w:rsidR="000D0C7F" w:rsidRPr="00F34FA9">
        <w:rPr>
          <w:rFonts w:ascii="Arial" w:hAnsi="Arial" w:cs="Arial"/>
          <w:sz w:val="24"/>
          <w:szCs w:val="24"/>
        </w:rPr>
        <w:t>kapelusiki</w:t>
      </w:r>
      <w:r w:rsidR="008B4E3D" w:rsidRPr="00F34FA9">
        <w:rPr>
          <w:rFonts w:ascii="Arial" w:hAnsi="Arial" w:cs="Arial"/>
          <w:sz w:val="24"/>
          <w:szCs w:val="24"/>
        </w:rPr>
        <w:t>. Kapelusz i płaszcz brunetki z lewej strony są białe, zaś blondynka z prawej ma beżowy kapelusz i bordowy płaszcz. Znad płaszcza wyłania się</w:t>
      </w:r>
      <w:r w:rsidR="00B54CE5" w:rsidRPr="00F34FA9">
        <w:rPr>
          <w:rFonts w:ascii="Arial" w:hAnsi="Arial" w:cs="Arial"/>
          <w:sz w:val="24"/>
          <w:szCs w:val="24"/>
        </w:rPr>
        <w:t xml:space="preserve"> jej</w:t>
      </w:r>
      <w:r w:rsidR="008B4E3D" w:rsidRPr="00F34FA9">
        <w:rPr>
          <w:rFonts w:ascii="Arial" w:hAnsi="Arial" w:cs="Arial"/>
          <w:sz w:val="24"/>
          <w:szCs w:val="24"/>
        </w:rPr>
        <w:t xml:space="preserve"> nagie ramię.</w:t>
      </w:r>
      <w:r w:rsidR="00E42D7D" w:rsidRPr="00F34FA9">
        <w:rPr>
          <w:rFonts w:ascii="Arial" w:hAnsi="Arial" w:cs="Arial"/>
          <w:sz w:val="24"/>
          <w:szCs w:val="24"/>
        </w:rPr>
        <w:t xml:space="preserve"> </w:t>
      </w:r>
      <w:r w:rsidR="00EB6B18" w:rsidRPr="00F34FA9">
        <w:rPr>
          <w:rFonts w:ascii="Arial" w:hAnsi="Arial" w:cs="Arial"/>
          <w:sz w:val="24"/>
          <w:szCs w:val="24"/>
        </w:rPr>
        <w:t>Kobiety</w:t>
      </w:r>
      <w:r w:rsidR="00E42D7D" w:rsidRPr="00F34FA9">
        <w:rPr>
          <w:rFonts w:ascii="Arial" w:hAnsi="Arial" w:cs="Arial"/>
          <w:sz w:val="24"/>
          <w:szCs w:val="24"/>
        </w:rPr>
        <w:t xml:space="preserve"> mają</w:t>
      </w:r>
      <w:r w:rsidR="00EB6B18" w:rsidRPr="00F34FA9">
        <w:rPr>
          <w:rFonts w:ascii="Arial" w:hAnsi="Arial" w:cs="Arial"/>
          <w:sz w:val="24"/>
          <w:szCs w:val="24"/>
        </w:rPr>
        <w:t xml:space="preserve"> identyczne</w:t>
      </w:r>
      <w:r w:rsidR="00E42D7D" w:rsidRPr="00F34FA9">
        <w:rPr>
          <w:rFonts w:ascii="Arial" w:hAnsi="Arial" w:cs="Arial"/>
          <w:sz w:val="24"/>
          <w:szCs w:val="24"/>
        </w:rPr>
        <w:t xml:space="preserve"> białe rajstopy i białe pantofelki na obcasach.</w:t>
      </w:r>
      <w:r w:rsidR="007B66D8" w:rsidRPr="00F34FA9">
        <w:rPr>
          <w:rFonts w:ascii="Arial" w:hAnsi="Arial" w:cs="Arial"/>
          <w:sz w:val="24"/>
          <w:szCs w:val="24"/>
        </w:rPr>
        <w:t xml:space="preserve"> Układ ich nóg również wskazuje na to, że są w ruchu. </w:t>
      </w:r>
      <w:r w:rsidR="00F7010F" w:rsidRPr="00F34FA9">
        <w:rPr>
          <w:rFonts w:ascii="Arial" w:hAnsi="Arial" w:cs="Arial"/>
          <w:sz w:val="24"/>
          <w:szCs w:val="24"/>
        </w:rPr>
        <w:br/>
        <w:t xml:space="preserve">Pomiędzy chasydem a dwiema damami znajduje się jasnobrązowy, niewysoki murek. </w:t>
      </w:r>
      <w:r w:rsidR="00F7010F" w:rsidRPr="00F34FA9">
        <w:rPr>
          <w:rFonts w:ascii="Arial" w:hAnsi="Arial" w:cs="Arial"/>
          <w:sz w:val="24"/>
          <w:szCs w:val="24"/>
        </w:rPr>
        <w:lastRenderedPageBreak/>
        <w:t xml:space="preserve">Tło obrazu przedstawia pejzaż miasteczka z charakterystycznymi bryłowatymi budynkami w stylu nawiązującym do kubizmu. Z lewej strony kompozycji są to nieco </w:t>
      </w:r>
      <w:r w:rsidR="00B54CE5" w:rsidRPr="00F34FA9">
        <w:rPr>
          <w:rFonts w:ascii="Arial" w:hAnsi="Arial" w:cs="Arial"/>
          <w:sz w:val="24"/>
          <w:szCs w:val="24"/>
        </w:rPr>
        <w:t>obłe</w:t>
      </w:r>
      <w:r w:rsidR="00F7010F" w:rsidRPr="00F34FA9">
        <w:rPr>
          <w:rFonts w:ascii="Arial" w:hAnsi="Arial" w:cs="Arial"/>
          <w:sz w:val="24"/>
          <w:szCs w:val="24"/>
        </w:rPr>
        <w:t>, brązowe masy. Z prawej strony wznoszą się domy o spadzistych dachach, utrzymane w ciepłych, ziemistych barwach – ochrach, brązach i przygaszonych czerwieniach</w:t>
      </w:r>
      <w:r w:rsidR="0076069F" w:rsidRPr="00F34FA9">
        <w:rPr>
          <w:rFonts w:ascii="Arial" w:hAnsi="Arial" w:cs="Arial"/>
          <w:sz w:val="24"/>
          <w:szCs w:val="24"/>
        </w:rPr>
        <w:t>. Mają zgeometryzowane</w:t>
      </w:r>
      <w:r w:rsidR="00F7010F" w:rsidRPr="00F34FA9">
        <w:rPr>
          <w:rFonts w:ascii="Arial" w:hAnsi="Arial" w:cs="Arial"/>
          <w:sz w:val="24"/>
          <w:szCs w:val="24"/>
        </w:rPr>
        <w:t xml:space="preserve"> kształty i nieregularne formy. Krajobraz</w:t>
      </w:r>
      <w:r w:rsidR="0076069F" w:rsidRPr="00F34FA9">
        <w:rPr>
          <w:rFonts w:ascii="Arial" w:hAnsi="Arial" w:cs="Arial"/>
          <w:sz w:val="24"/>
          <w:szCs w:val="24"/>
        </w:rPr>
        <w:t xml:space="preserve"> u góry obrazu</w:t>
      </w:r>
      <w:r w:rsidR="00F7010F" w:rsidRPr="00F34FA9">
        <w:rPr>
          <w:rFonts w:ascii="Arial" w:hAnsi="Arial" w:cs="Arial"/>
          <w:sz w:val="24"/>
          <w:szCs w:val="24"/>
        </w:rPr>
        <w:t xml:space="preserve"> zamyka horyzont z pasami ziemi i nieba w pastelowych odcieniach różu, żółci i szarości</w:t>
      </w:r>
      <w:r w:rsidR="005C4653" w:rsidRPr="00F34FA9">
        <w:rPr>
          <w:rFonts w:ascii="Arial" w:hAnsi="Arial" w:cs="Arial"/>
          <w:sz w:val="24"/>
          <w:szCs w:val="24"/>
        </w:rPr>
        <w:t xml:space="preserve">. Znając biografię Brunona Schulza, można przypuszczać, że scenerią </w:t>
      </w:r>
      <w:r w:rsidR="005B58C5" w:rsidRPr="00F34FA9">
        <w:rPr>
          <w:rFonts w:ascii="Arial" w:hAnsi="Arial" w:cs="Arial"/>
          <w:sz w:val="24"/>
          <w:szCs w:val="24"/>
        </w:rPr>
        <w:t>dzieła</w:t>
      </w:r>
      <w:r w:rsidR="005C4653" w:rsidRPr="00F34FA9">
        <w:rPr>
          <w:rFonts w:ascii="Arial" w:hAnsi="Arial" w:cs="Arial"/>
          <w:sz w:val="24"/>
          <w:szCs w:val="24"/>
        </w:rPr>
        <w:t xml:space="preserve"> jest jego rodzinny Drohobycz.</w:t>
      </w:r>
    </w:p>
    <w:p w14:paraId="73DE6725" w14:textId="78C03C27" w:rsidR="000D0C7F" w:rsidRPr="00F34FA9" w:rsidRDefault="000D0C7F" w:rsidP="000D0C7F">
      <w:pPr>
        <w:spacing w:line="360" w:lineRule="auto"/>
        <w:rPr>
          <w:rFonts w:ascii="Arial" w:hAnsi="Arial" w:cs="Arial"/>
          <w:sz w:val="24"/>
          <w:szCs w:val="24"/>
        </w:rPr>
      </w:pPr>
      <w:r w:rsidRPr="00F34FA9">
        <w:rPr>
          <w:rFonts w:ascii="Arial" w:hAnsi="Arial" w:cs="Arial"/>
          <w:sz w:val="24"/>
          <w:szCs w:val="24"/>
        </w:rPr>
        <w:t>Napięcie między postaciami reprezentującymi różne światy</w:t>
      </w:r>
      <w:r w:rsidR="00F7010F" w:rsidRPr="00F34FA9">
        <w:rPr>
          <w:rFonts w:ascii="Arial" w:hAnsi="Arial" w:cs="Arial"/>
          <w:sz w:val="24"/>
          <w:szCs w:val="24"/>
        </w:rPr>
        <w:t xml:space="preserve"> </w:t>
      </w:r>
      <w:r w:rsidRPr="00F34FA9">
        <w:rPr>
          <w:rFonts w:ascii="Arial" w:hAnsi="Arial" w:cs="Arial"/>
          <w:sz w:val="24"/>
          <w:szCs w:val="24"/>
        </w:rPr>
        <w:t>podkreślone zostało przez kompozycję obrazu. Żydowski mężczyzna i mijające go</w:t>
      </w:r>
      <w:r w:rsidR="00994648" w:rsidRPr="00F34FA9">
        <w:rPr>
          <w:rFonts w:ascii="Arial" w:hAnsi="Arial" w:cs="Arial"/>
          <w:sz w:val="24"/>
          <w:szCs w:val="24"/>
        </w:rPr>
        <w:t xml:space="preserve"> eleganckie</w:t>
      </w:r>
      <w:r w:rsidRPr="00F34FA9">
        <w:rPr>
          <w:rFonts w:ascii="Arial" w:hAnsi="Arial" w:cs="Arial"/>
          <w:sz w:val="24"/>
          <w:szCs w:val="24"/>
        </w:rPr>
        <w:t xml:space="preserve"> kobiety zajmują dwie odrębne części kompozycji, wyraźnie oddzielone od siebie przebiegającym między nimi murem. Ten podział dodatkowo wzmacnia kolorystyka drugiego planu, ciemna postać Żyda umieszczona została bowiem na </w:t>
      </w:r>
      <w:r w:rsidR="005C4653" w:rsidRPr="00F34FA9">
        <w:rPr>
          <w:rFonts w:ascii="Arial" w:hAnsi="Arial" w:cs="Arial"/>
          <w:sz w:val="24"/>
          <w:szCs w:val="24"/>
        </w:rPr>
        <w:t>brunatnym tle</w:t>
      </w:r>
      <w:r w:rsidRPr="00F34FA9">
        <w:rPr>
          <w:rFonts w:ascii="Arial" w:hAnsi="Arial" w:cs="Arial"/>
          <w:sz w:val="24"/>
          <w:szCs w:val="24"/>
        </w:rPr>
        <w:t>, natomiast za kobietami widoczne są kolorowe bryły domów.</w:t>
      </w:r>
    </w:p>
    <w:p w14:paraId="70B68B63" w14:textId="08A5B3E3" w:rsidR="00376E47" w:rsidRPr="00F34FA9" w:rsidRDefault="005C4653" w:rsidP="00376E47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F34FA9">
        <w:rPr>
          <w:rFonts w:ascii="Arial" w:hAnsi="Arial" w:cs="Arial"/>
          <w:sz w:val="24"/>
          <w:szCs w:val="24"/>
        </w:rPr>
        <w:t>„Spotkanie” to jeden z nielicznych znanych obrazów</w:t>
      </w:r>
      <w:r w:rsidR="00994648" w:rsidRPr="00F34FA9">
        <w:rPr>
          <w:rFonts w:ascii="Arial" w:hAnsi="Arial" w:cs="Arial"/>
          <w:sz w:val="24"/>
          <w:szCs w:val="24"/>
        </w:rPr>
        <w:t xml:space="preserve"> olejnych</w:t>
      </w:r>
      <w:r w:rsidRPr="00F34FA9">
        <w:rPr>
          <w:rFonts w:ascii="Arial" w:hAnsi="Arial" w:cs="Arial"/>
          <w:sz w:val="24"/>
          <w:szCs w:val="24"/>
        </w:rPr>
        <w:t xml:space="preserve"> Brunona Schulza. </w:t>
      </w:r>
      <w:r w:rsidR="008B1364" w:rsidRPr="00F34FA9">
        <w:rPr>
          <w:rFonts w:ascii="Arial" w:hAnsi="Arial" w:cs="Arial"/>
          <w:sz w:val="24"/>
          <w:szCs w:val="24"/>
        </w:rPr>
        <w:t>Ukazana na nim scena</w:t>
      </w:r>
      <w:r w:rsidR="00994648" w:rsidRPr="00F34FA9">
        <w:rPr>
          <w:rFonts w:ascii="Arial" w:hAnsi="Arial" w:cs="Arial"/>
          <w:sz w:val="24"/>
          <w:szCs w:val="24"/>
        </w:rPr>
        <w:t xml:space="preserve"> </w:t>
      </w:r>
      <w:r w:rsidR="008B1364" w:rsidRPr="00F34FA9">
        <w:rPr>
          <w:rFonts w:ascii="Arial" w:hAnsi="Arial" w:cs="Arial"/>
          <w:sz w:val="24"/>
          <w:szCs w:val="24"/>
        </w:rPr>
        <w:t>nawiązuje do</w:t>
      </w:r>
      <w:r w:rsidR="00994648" w:rsidRPr="00F34FA9">
        <w:rPr>
          <w:rFonts w:ascii="Arial" w:hAnsi="Arial" w:cs="Arial"/>
          <w:sz w:val="24"/>
          <w:szCs w:val="24"/>
        </w:rPr>
        <w:t xml:space="preserve"> często </w:t>
      </w:r>
      <w:r w:rsidR="008B1364" w:rsidRPr="00F34FA9">
        <w:rPr>
          <w:rFonts w:ascii="Arial" w:hAnsi="Arial" w:cs="Arial"/>
          <w:sz w:val="24"/>
          <w:szCs w:val="24"/>
        </w:rPr>
        <w:t xml:space="preserve">podejmowanego </w:t>
      </w:r>
      <w:r w:rsidR="00994648" w:rsidRPr="00F34FA9">
        <w:rPr>
          <w:rFonts w:ascii="Arial" w:hAnsi="Arial" w:cs="Arial"/>
          <w:sz w:val="24"/>
          <w:szCs w:val="24"/>
        </w:rPr>
        <w:t>przez artystę</w:t>
      </w:r>
      <w:r w:rsidR="008B1364" w:rsidRPr="00F34FA9">
        <w:rPr>
          <w:rFonts w:ascii="Arial" w:hAnsi="Arial" w:cs="Arial"/>
          <w:sz w:val="24"/>
          <w:szCs w:val="24"/>
        </w:rPr>
        <w:t xml:space="preserve"> motywu</w:t>
      </w:r>
      <w:r w:rsidR="00994648" w:rsidRPr="00F34FA9">
        <w:rPr>
          <w:rFonts w:ascii="Arial" w:hAnsi="Arial" w:cs="Arial"/>
          <w:sz w:val="24"/>
          <w:szCs w:val="24"/>
        </w:rPr>
        <w:t xml:space="preserve"> zetknięcia dwóch</w:t>
      </w:r>
      <w:r w:rsidR="008B1364" w:rsidRPr="00F34FA9">
        <w:rPr>
          <w:rFonts w:ascii="Arial" w:hAnsi="Arial" w:cs="Arial"/>
          <w:sz w:val="24"/>
          <w:szCs w:val="24"/>
        </w:rPr>
        <w:t xml:space="preserve"> skonfliktowanych</w:t>
      </w:r>
      <w:r w:rsidR="00994648" w:rsidRPr="00F34FA9">
        <w:rPr>
          <w:rFonts w:ascii="Arial" w:hAnsi="Arial" w:cs="Arial"/>
          <w:sz w:val="24"/>
          <w:szCs w:val="24"/>
        </w:rPr>
        <w:t xml:space="preserve"> światów</w:t>
      </w:r>
      <w:r w:rsidR="00440194" w:rsidRPr="00F34FA9">
        <w:rPr>
          <w:rFonts w:ascii="Arial" w:hAnsi="Arial" w:cs="Arial"/>
          <w:sz w:val="24"/>
          <w:szCs w:val="24"/>
        </w:rPr>
        <w:t>,</w:t>
      </w:r>
      <w:r w:rsidR="00994648" w:rsidRPr="00F34FA9">
        <w:rPr>
          <w:rFonts w:ascii="Arial" w:hAnsi="Arial" w:cs="Arial"/>
          <w:sz w:val="24"/>
          <w:szCs w:val="24"/>
        </w:rPr>
        <w:t xml:space="preserve"> personifikowanych przez kobietę i mężczyznę.</w:t>
      </w:r>
      <w:r w:rsidR="008B1364" w:rsidRPr="00F34FA9">
        <w:rPr>
          <w:rFonts w:ascii="Arial" w:hAnsi="Arial" w:cs="Arial"/>
          <w:sz w:val="24"/>
          <w:szCs w:val="24"/>
        </w:rPr>
        <w:t xml:space="preserve"> Wyraźna granica, jaka dzieli w obrazie świat chasyda od świata atrakcyjnych kobiet, może znaleźć uzasadnienie w </w:t>
      </w:r>
      <w:r w:rsidR="009E2E0A" w:rsidRPr="00F34FA9">
        <w:rPr>
          <w:rFonts w:ascii="Arial" w:hAnsi="Arial" w:cs="Arial"/>
          <w:sz w:val="24"/>
          <w:szCs w:val="24"/>
        </w:rPr>
        <w:t xml:space="preserve">wątkach </w:t>
      </w:r>
      <w:r w:rsidR="008B1364" w:rsidRPr="00F34FA9">
        <w:rPr>
          <w:rFonts w:ascii="Arial" w:hAnsi="Arial" w:cs="Arial"/>
          <w:sz w:val="24"/>
          <w:szCs w:val="24"/>
        </w:rPr>
        <w:t>występujących często w twórczości literackiej i rysunkowej Schulz</w:t>
      </w:r>
      <w:r w:rsidR="009E2E0A" w:rsidRPr="00F34FA9">
        <w:rPr>
          <w:rFonts w:ascii="Arial" w:hAnsi="Arial" w:cs="Arial"/>
          <w:sz w:val="24"/>
          <w:szCs w:val="24"/>
        </w:rPr>
        <w:t>a</w:t>
      </w:r>
      <w:r w:rsidR="008B1364" w:rsidRPr="00F34FA9">
        <w:rPr>
          <w:rFonts w:ascii="Arial" w:hAnsi="Arial" w:cs="Arial"/>
          <w:sz w:val="24"/>
          <w:szCs w:val="24"/>
        </w:rPr>
        <w:t xml:space="preserve">. Mężczyzna w jego ujęciu </w:t>
      </w:r>
      <w:r w:rsidR="009E2E0A" w:rsidRPr="00F34FA9">
        <w:rPr>
          <w:rFonts w:ascii="Arial" w:hAnsi="Arial" w:cs="Arial"/>
          <w:sz w:val="24"/>
          <w:szCs w:val="24"/>
        </w:rPr>
        <w:t xml:space="preserve">jest </w:t>
      </w:r>
      <w:r w:rsidR="008B1364" w:rsidRPr="00F34FA9">
        <w:rPr>
          <w:rFonts w:ascii="Arial" w:hAnsi="Arial" w:cs="Arial"/>
          <w:sz w:val="24"/>
          <w:szCs w:val="24"/>
        </w:rPr>
        <w:t xml:space="preserve">uosobieniem władz umysłowych i twórczych, które ulegają zniszczeniu, gdy poddaje się urokowi kobiety, najczęściej przedstawianej jako dominująca </w:t>
      </w:r>
      <w:r w:rsidR="008B1364" w:rsidRPr="00F34FA9">
        <w:rPr>
          <w:rFonts w:ascii="Arial" w:hAnsi="Arial" w:cs="Arial"/>
          <w:i/>
          <w:iCs/>
          <w:sz w:val="24"/>
          <w:szCs w:val="24"/>
        </w:rPr>
        <w:t>femme fatale</w:t>
      </w:r>
      <w:r w:rsidR="008B1364" w:rsidRPr="00F34FA9">
        <w:rPr>
          <w:rFonts w:ascii="Arial" w:hAnsi="Arial" w:cs="Arial"/>
          <w:sz w:val="24"/>
          <w:szCs w:val="24"/>
        </w:rPr>
        <w:t>.</w:t>
      </w:r>
    </w:p>
    <w:p w14:paraId="3604B165" w14:textId="6D16396B" w:rsidR="00376E47" w:rsidRPr="00F34FA9" w:rsidRDefault="00376E47" w:rsidP="000D0C7F">
      <w:pPr>
        <w:spacing w:line="360" w:lineRule="auto"/>
        <w:rPr>
          <w:rFonts w:ascii="Arial" w:hAnsi="Arial" w:cs="Arial"/>
          <w:sz w:val="24"/>
          <w:szCs w:val="24"/>
        </w:rPr>
      </w:pPr>
      <w:r w:rsidRPr="00F34FA9">
        <w:rPr>
          <w:rFonts w:ascii="Arial" w:hAnsi="Arial" w:cs="Arial"/>
          <w:sz w:val="24"/>
          <w:szCs w:val="24"/>
        </w:rPr>
        <w:t>Opracowanie: Anna Palacz-Brzezińska</w:t>
      </w:r>
    </w:p>
    <w:p w14:paraId="77B13613" w14:textId="5632D76C" w:rsidR="00376E47" w:rsidRPr="00F34FA9" w:rsidRDefault="00376E47" w:rsidP="000D0C7F">
      <w:pPr>
        <w:spacing w:line="360" w:lineRule="auto"/>
        <w:rPr>
          <w:rFonts w:ascii="Arial" w:hAnsi="Arial" w:cs="Arial"/>
          <w:sz w:val="24"/>
          <w:szCs w:val="24"/>
        </w:rPr>
      </w:pPr>
      <w:r w:rsidRPr="00F34FA9">
        <w:rPr>
          <w:rFonts w:ascii="Arial" w:hAnsi="Arial" w:cs="Arial"/>
          <w:sz w:val="24"/>
          <w:szCs w:val="24"/>
        </w:rPr>
        <w:t>Audiodeskrypcja powstała jako część zadania „Alfabet dostępności w Muzeum Literatury” realizowanego w ramach programu „Kultura Dostępna”. Dofinansowano ze środków Ministra Kultury i Dziedzictwa Narodowego pochodzących z Funduszu Promocji Kultury.</w:t>
      </w:r>
    </w:p>
    <w:sectPr w:rsidR="00376E47" w:rsidRPr="00F3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98"/>
    <w:rsid w:val="000554A0"/>
    <w:rsid w:val="000B067E"/>
    <w:rsid w:val="000D0C7F"/>
    <w:rsid w:val="00122F11"/>
    <w:rsid w:val="00163045"/>
    <w:rsid w:val="001E2C28"/>
    <w:rsid w:val="00272A20"/>
    <w:rsid w:val="002830E5"/>
    <w:rsid w:val="002A1B82"/>
    <w:rsid w:val="002D27FF"/>
    <w:rsid w:val="0037062B"/>
    <w:rsid w:val="00376E47"/>
    <w:rsid w:val="003815C7"/>
    <w:rsid w:val="00407833"/>
    <w:rsid w:val="00413EFE"/>
    <w:rsid w:val="00440194"/>
    <w:rsid w:val="004F0675"/>
    <w:rsid w:val="0051603D"/>
    <w:rsid w:val="00576B7E"/>
    <w:rsid w:val="005B58C5"/>
    <w:rsid w:val="005C4653"/>
    <w:rsid w:val="00617951"/>
    <w:rsid w:val="0069354B"/>
    <w:rsid w:val="006D1EB2"/>
    <w:rsid w:val="00717434"/>
    <w:rsid w:val="007204CE"/>
    <w:rsid w:val="00757174"/>
    <w:rsid w:val="0076069F"/>
    <w:rsid w:val="00794289"/>
    <w:rsid w:val="007A3AB3"/>
    <w:rsid w:val="007B0FF5"/>
    <w:rsid w:val="007B66D8"/>
    <w:rsid w:val="00814198"/>
    <w:rsid w:val="008248A4"/>
    <w:rsid w:val="008772B5"/>
    <w:rsid w:val="00883CB0"/>
    <w:rsid w:val="00886496"/>
    <w:rsid w:val="008B1364"/>
    <w:rsid w:val="008B4E3D"/>
    <w:rsid w:val="008B7CAE"/>
    <w:rsid w:val="008C7BA3"/>
    <w:rsid w:val="008D4BC5"/>
    <w:rsid w:val="0091544B"/>
    <w:rsid w:val="00967C18"/>
    <w:rsid w:val="00994648"/>
    <w:rsid w:val="009A2761"/>
    <w:rsid w:val="009A4DF4"/>
    <w:rsid w:val="009E2E0A"/>
    <w:rsid w:val="00A322EC"/>
    <w:rsid w:val="00A54F8D"/>
    <w:rsid w:val="00AE7F77"/>
    <w:rsid w:val="00B17D68"/>
    <w:rsid w:val="00B54CE5"/>
    <w:rsid w:val="00BA7A30"/>
    <w:rsid w:val="00BD525A"/>
    <w:rsid w:val="00BE0645"/>
    <w:rsid w:val="00BF4FC3"/>
    <w:rsid w:val="00C75B14"/>
    <w:rsid w:val="00CE57A0"/>
    <w:rsid w:val="00D20D71"/>
    <w:rsid w:val="00DB79F7"/>
    <w:rsid w:val="00DD1E77"/>
    <w:rsid w:val="00DF5673"/>
    <w:rsid w:val="00E04294"/>
    <w:rsid w:val="00E42D7D"/>
    <w:rsid w:val="00E90E98"/>
    <w:rsid w:val="00EB6B18"/>
    <w:rsid w:val="00F34B6F"/>
    <w:rsid w:val="00F34FA9"/>
    <w:rsid w:val="00F44126"/>
    <w:rsid w:val="00F7010F"/>
    <w:rsid w:val="00F807E5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A23E"/>
  <w15:chartTrackingRefBased/>
  <w15:docId w15:val="{E62FE2D8-CC8C-4565-B853-377062CE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E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E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E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E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E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E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E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E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E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E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E9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76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9074-1E02-41EC-871D-A57B00F9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PB</dc:creator>
  <cp:keywords/>
  <dc:description/>
  <cp:lastModifiedBy>Anna Lebensztejn</cp:lastModifiedBy>
  <cp:revision>24</cp:revision>
  <dcterms:created xsi:type="dcterms:W3CDTF">2024-11-28T21:47:00Z</dcterms:created>
  <dcterms:modified xsi:type="dcterms:W3CDTF">2024-12-17T09:56:00Z</dcterms:modified>
</cp:coreProperties>
</file>